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B50CF">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华孚时尚股份有限公司</w:t>
      </w:r>
    </w:p>
    <w:p w14:paraId="672FF64F">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关于2024年度审计机构履职情况评估报告</w:t>
      </w:r>
    </w:p>
    <w:p w14:paraId="5A2FCAB8">
      <w:pPr>
        <w:pStyle w:val="6"/>
        <w:spacing w:line="360" w:lineRule="auto"/>
        <w:ind w:firstLine="480" w:firstLineChars="200"/>
        <w:rPr>
          <w:rFonts w:asciiTheme="minorEastAsia" w:hAnsiTheme="minorEastAsia"/>
          <w:shd w:val="clear" w:color="auto" w:fill="FFFFFF"/>
        </w:rPr>
      </w:pPr>
    </w:p>
    <w:p w14:paraId="075C33F6">
      <w:pPr>
        <w:pStyle w:val="6"/>
        <w:spacing w:line="360" w:lineRule="auto"/>
        <w:ind w:firstLine="480" w:firstLineChars="200"/>
        <w:rPr>
          <w:rFonts w:asciiTheme="minorEastAsia" w:hAnsiTheme="minorEastAsia"/>
          <w:shd w:val="clear" w:color="auto" w:fill="FFFFFF"/>
        </w:rPr>
      </w:pPr>
      <w:r>
        <w:rPr>
          <w:rFonts w:hint="eastAsia" w:asciiTheme="minorEastAsia" w:hAnsiTheme="minorEastAsia"/>
          <w:shd w:val="clear" w:color="auto" w:fill="FFFFFF"/>
        </w:rPr>
        <w:t>华孚时尚股份有限公司聘请</w:t>
      </w:r>
      <w:r>
        <w:rPr>
          <w:rFonts w:hint="eastAsia" w:asciiTheme="minorEastAsia" w:hAnsiTheme="minorEastAsia"/>
        </w:rPr>
        <w:t>政旦志远（深圳）会计师事务所（特殊普通合伙）</w:t>
      </w:r>
      <w:r>
        <w:rPr>
          <w:rFonts w:hint="eastAsia" w:asciiTheme="minorEastAsia" w:hAnsiTheme="minorEastAsia"/>
          <w:shd w:val="clear" w:color="auto" w:fill="FFFFFF"/>
        </w:rPr>
        <w:t>（以下简称“</w:t>
      </w:r>
      <w:r>
        <w:rPr>
          <w:rFonts w:hint="eastAsia" w:asciiTheme="minorEastAsia" w:hAnsiTheme="minorEastAsia"/>
        </w:rPr>
        <w:t>政旦志远</w:t>
      </w:r>
      <w:r>
        <w:rPr>
          <w:rFonts w:hint="eastAsia" w:asciiTheme="minorEastAsia" w:hAnsiTheme="minorEastAsia"/>
          <w:shd w:val="clear" w:color="auto" w:fill="FFFFFF"/>
        </w:rPr>
        <w:t>”）作为公司2024年年度审计会计师事务所。</w:t>
      </w:r>
      <w:r>
        <w:rPr>
          <w:rFonts w:asciiTheme="minorEastAsia" w:hAnsiTheme="minorEastAsia"/>
        </w:rPr>
        <w:t>根据财政部、国务院国资委及证监会颁布的《国有企业、上市公司选聘会计师事务所管理办法》，公司对</w:t>
      </w:r>
      <w:r>
        <w:rPr>
          <w:rFonts w:hint="eastAsia" w:asciiTheme="minorEastAsia" w:hAnsiTheme="minorEastAsia"/>
        </w:rPr>
        <w:t>政旦志远</w:t>
      </w:r>
      <w:r>
        <w:rPr>
          <w:rFonts w:asciiTheme="minorEastAsia" w:hAnsiTheme="minorEastAsia"/>
        </w:rPr>
        <w:t>在近一年审计中的履职情况</w:t>
      </w:r>
      <w:r>
        <w:rPr>
          <w:rFonts w:hint="eastAsia" w:asciiTheme="minorEastAsia" w:hAnsiTheme="minorEastAsia"/>
          <w:shd w:val="clear" w:color="auto" w:fill="FFFFFF"/>
        </w:rPr>
        <w:t>进行评估。具体情况如下。</w:t>
      </w:r>
    </w:p>
    <w:p w14:paraId="0229ACF5">
      <w:pPr>
        <w:pStyle w:val="6"/>
        <w:spacing w:line="360" w:lineRule="auto"/>
        <w:ind w:firstLine="424" w:firstLineChars="177"/>
        <w:rPr>
          <w:rFonts w:asciiTheme="minorEastAsia" w:hAnsiTheme="minorEastAsia"/>
        </w:rPr>
      </w:pPr>
      <w:r>
        <w:rPr>
          <w:rFonts w:hint="eastAsia" w:asciiTheme="minorEastAsia" w:hAnsiTheme="minorEastAsia"/>
        </w:rPr>
        <w:t>一、</w:t>
      </w:r>
      <w:r>
        <w:rPr>
          <w:rFonts w:asciiTheme="minorEastAsia" w:hAnsiTheme="minorEastAsia"/>
        </w:rPr>
        <w:t>资质条件</w:t>
      </w:r>
    </w:p>
    <w:p w14:paraId="45456E6E">
      <w:pPr>
        <w:pStyle w:val="6"/>
        <w:spacing w:line="360" w:lineRule="auto"/>
        <w:ind w:firstLine="424" w:firstLineChars="177"/>
        <w:rPr>
          <w:rFonts w:asciiTheme="minorEastAsia" w:hAnsiTheme="minorEastAsia"/>
        </w:rPr>
      </w:pPr>
      <w:r>
        <w:rPr>
          <w:rFonts w:hint="eastAsia" w:asciiTheme="minorEastAsia" w:hAnsiTheme="minorEastAsia"/>
        </w:rPr>
        <w:t>1、基本信息</w:t>
      </w:r>
    </w:p>
    <w:p w14:paraId="3F90A63E">
      <w:pPr>
        <w:pStyle w:val="6"/>
        <w:spacing w:line="360" w:lineRule="auto"/>
        <w:ind w:firstLine="424" w:firstLineChars="177"/>
        <w:rPr>
          <w:rFonts w:asciiTheme="minorEastAsia" w:hAnsiTheme="minorEastAsia"/>
        </w:rPr>
      </w:pPr>
      <w:r>
        <w:rPr>
          <w:rFonts w:hint="eastAsia" w:asciiTheme="minorEastAsia" w:hAnsiTheme="minorEastAsia"/>
        </w:rPr>
        <w:t>名称:政旦志远（深圳）会计师事务所（特殊普通合伙）</w:t>
      </w:r>
    </w:p>
    <w:p w14:paraId="77DCA1DA">
      <w:pPr>
        <w:pStyle w:val="6"/>
        <w:spacing w:line="360" w:lineRule="auto"/>
        <w:ind w:firstLine="424" w:firstLineChars="177"/>
        <w:rPr>
          <w:rFonts w:asciiTheme="minorEastAsia" w:hAnsiTheme="minorEastAsia"/>
        </w:rPr>
      </w:pPr>
      <w:r>
        <w:rPr>
          <w:rFonts w:hint="eastAsia" w:asciiTheme="minorEastAsia" w:hAnsiTheme="minorEastAsia"/>
        </w:rPr>
        <w:t>成立日期:2005年1月12日</w:t>
      </w:r>
    </w:p>
    <w:p w14:paraId="13ADF62F">
      <w:pPr>
        <w:pStyle w:val="6"/>
        <w:spacing w:line="360" w:lineRule="auto"/>
        <w:ind w:firstLine="424" w:firstLineChars="177"/>
        <w:rPr>
          <w:rFonts w:asciiTheme="minorEastAsia" w:hAnsiTheme="minorEastAsia"/>
        </w:rPr>
      </w:pPr>
      <w:r>
        <w:rPr>
          <w:rFonts w:hint="eastAsia" w:asciiTheme="minorEastAsia" w:hAnsiTheme="minorEastAsia"/>
        </w:rPr>
        <w:t>组织形式:特殊普通合伙</w:t>
      </w:r>
    </w:p>
    <w:p w14:paraId="3368DCA6">
      <w:pPr>
        <w:pStyle w:val="6"/>
        <w:spacing w:line="360" w:lineRule="auto"/>
        <w:ind w:firstLine="424" w:firstLineChars="177"/>
        <w:rPr>
          <w:rFonts w:asciiTheme="minorEastAsia" w:hAnsiTheme="minorEastAsia"/>
        </w:rPr>
      </w:pPr>
      <w:r>
        <w:rPr>
          <w:rFonts w:hint="eastAsia" w:asciiTheme="minorEastAsia" w:hAnsiTheme="minorEastAsia"/>
        </w:rPr>
        <w:t>注册地址: 深圳市福田区莲花街道福新社区鹏程一路9号广电金融中心11F</w:t>
      </w:r>
    </w:p>
    <w:p w14:paraId="341A8785">
      <w:pPr>
        <w:pStyle w:val="6"/>
        <w:spacing w:line="360" w:lineRule="auto"/>
        <w:ind w:firstLine="424" w:firstLineChars="177"/>
        <w:rPr>
          <w:rFonts w:asciiTheme="minorEastAsia" w:hAnsiTheme="minorEastAsia"/>
        </w:rPr>
      </w:pPr>
      <w:r>
        <w:rPr>
          <w:rFonts w:hint="eastAsia" w:asciiTheme="minorEastAsia" w:hAnsiTheme="minorEastAsia"/>
        </w:rPr>
        <w:t>首席合伙人: 李建伟</w:t>
      </w:r>
    </w:p>
    <w:p w14:paraId="3790FAEE">
      <w:pPr>
        <w:pStyle w:val="6"/>
        <w:spacing w:line="360" w:lineRule="auto"/>
        <w:ind w:firstLine="424" w:firstLineChars="177"/>
        <w:rPr>
          <w:rFonts w:asciiTheme="minorEastAsia" w:hAnsiTheme="minorEastAsia"/>
        </w:rPr>
      </w:pPr>
      <w:r>
        <w:rPr>
          <w:rFonts w:hint="eastAsia" w:asciiTheme="minorEastAsia" w:hAnsiTheme="minorEastAsia"/>
        </w:rPr>
        <w:t>截止2024年12月31日，政旦志远（深圳）会计师事务所（特殊普通合伙）合伙人29人，注册会计师91人。签署过证券服务业务审计报告的注册会计师人数68人。</w:t>
      </w:r>
    </w:p>
    <w:p w14:paraId="116F1C57">
      <w:pPr>
        <w:pStyle w:val="6"/>
        <w:spacing w:line="360" w:lineRule="auto"/>
        <w:ind w:firstLine="424" w:firstLineChars="177"/>
        <w:rPr>
          <w:rFonts w:asciiTheme="minorEastAsia" w:hAnsiTheme="minorEastAsia"/>
        </w:rPr>
      </w:pPr>
      <w:r>
        <w:rPr>
          <w:rFonts w:hint="eastAsia" w:asciiTheme="minorEastAsia" w:hAnsiTheme="minorEastAsia"/>
        </w:rPr>
        <w:t>最近一个会计年度（2024年度，下同）经审计的收入总额为7,268.94万元，审计业务收入为6,340.74万元，管理咨询业务收入为797.30万元，证券业务收入为3,434.75万元。</w:t>
      </w:r>
    </w:p>
    <w:p w14:paraId="4454D81A">
      <w:pPr>
        <w:pStyle w:val="6"/>
        <w:spacing w:line="360" w:lineRule="auto"/>
        <w:ind w:firstLine="424" w:firstLineChars="177"/>
        <w:rPr>
          <w:rFonts w:asciiTheme="minorEastAsia" w:hAnsiTheme="minorEastAsia"/>
        </w:rPr>
      </w:pPr>
      <w:r>
        <w:rPr>
          <w:rFonts w:hint="eastAsia" w:asciiTheme="minorEastAsia" w:hAnsiTheme="minorEastAsia"/>
        </w:rPr>
        <w:t>2024年度上市公司审计客户家数：16家</w:t>
      </w:r>
    </w:p>
    <w:p w14:paraId="67DA4B60">
      <w:pPr>
        <w:pStyle w:val="6"/>
        <w:spacing w:line="360" w:lineRule="auto"/>
        <w:ind w:firstLine="424" w:firstLineChars="177"/>
        <w:rPr>
          <w:rFonts w:asciiTheme="minorEastAsia" w:hAnsiTheme="minorEastAsia"/>
        </w:rPr>
      </w:pPr>
      <w:r>
        <w:rPr>
          <w:rFonts w:hint="eastAsia" w:asciiTheme="minorEastAsia" w:hAnsiTheme="minorEastAsia"/>
        </w:rPr>
        <w:t>2024年上市公司审计客户前五大主要行业：制造业；信息传输、软件和信息技术服务业；租赁和商务服务业（按证监会行业分类）</w:t>
      </w:r>
    </w:p>
    <w:p w14:paraId="70F953DC">
      <w:pPr>
        <w:pStyle w:val="6"/>
        <w:spacing w:line="360" w:lineRule="auto"/>
        <w:ind w:firstLine="424" w:firstLineChars="177"/>
        <w:rPr>
          <w:rFonts w:asciiTheme="minorEastAsia" w:hAnsiTheme="minorEastAsia"/>
        </w:rPr>
      </w:pPr>
      <w:r>
        <w:rPr>
          <w:rFonts w:hint="eastAsia" w:asciiTheme="minorEastAsia" w:hAnsiTheme="minorEastAsia"/>
        </w:rPr>
        <w:t>2024年度上市公司年报审计收费：2,459.60万元</w:t>
      </w:r>
    </w:p>
    <w:p w14:paraId="0FF46D4B">
      <w:pPr>
        <w:pStyle w:val="6"/>
        <w:spacing w:line="360" w:lineRule="auto"/>
        <w:ind w:firstLine="424" w:firstLineChars="177"/>
        <w:rPr>
          <w:rFonts w:asciiTheme="minorEastAsia" w:hAnsiTheme="minorEastAsia"/>
        </w:rPr>
      </w:pPr>
      <w:r>
        <w:rPr>
          <w:rFonts w:hint="eastAsia" w:asciiTheme="minorEastAsia" w:hAnsiTheme="minorEastAsia"/>
        </w:rPr>
        <w:t>2024年度本公司同行业上市公司审计客户家数：0家</w:t>
      </w:r>
    </w:p>
    <w:p w14:paraId="0F730197">
      <w:pPr>
        <w:pStyle w:val="6"/>
        <w:spacing w:line="360" w:lineRule="auto"/>
        <w:ind w:firstLine="424" w:firstLineChars="177"/>
        <w:rPr>
          <w:rFonts w:asciiTheme="minorEastAsia" w:hAnsiTheme="minorEastAsia"/>
        </w:rPr>
      </w:pPr>
      <w:r>
        <w:rPr>
          <w:rFonts w:hint="eastAsia" w:asciiTheme="minorEastAsia" w:hAnsiTheme="minorEastAsia"/>
        </w:rPr>
        <w:t>二、执业记录</w:t>
      </w:r>
    </w:p>
    <w:p w14:paraId="40D44D51">
      <w:pPr>
        <w:spacing w:line="360" w:lineRule="auto"/>
        <w:ind w:firstLine="480" w:firstLineChars="200"/>
        <w:rPr>
          <w:rFonts w:ascii="宋体" w:hAnsi="宋体" w:cs="宋体"/>
          <w:sz w:val="24"/>
        </w:rPr>
      </w:pPr>
      <w:r>
        <w:rPr>
          <w:rFonts w:hint="eastAsia" w:ascii="宋体" w:hAnsi="宋体" w:cs="宋体"/>
          <w:sz w:val="24"/>
        </w:rPr>
        <w:t>1、基本信息</w:t>
      </w:r>
    </w:p>
    <w:p w14:paraId="0B3AA4CD">
      <w:pPr>
        <w:spacing w:line="360" w:lineRule="auto"/>
        <w:ind w:firstLine="480" w:firstLineChars="200"/>
        <w:rPr>
          <w:rFonts w:ascii="宋体" w:hAnsi="宋体"/>
          <w:sz w:val="24"/>
        </w:rPr>
      </w:pPr>
      <w:r>
        <w:rPr>
          <w:rFonts w:hint="eastAsia" w:ascii="宋体" w:hAnsi="宋体"/>
          <w:sz w:val="24"/>
        </w:rPr>
        <w:t>签字项目合伙人：陈磊，2014年10月成为注册会计师，2015年9月开始从事上市公司审计，2023年11月开始在政旦志远执业，2024年开始为本公司提供审计服务，近三年负责并签字的上市公司审计报告合计11家。</w:t>
      </w:r>
    </w:p>
    <w:p w14:paraId="1D8ABBCA">
      <w:pPr>
        <w:spacing w:line="360" w:lineRule="auto"/>
        <w:ind w:firstLine="480" w:firstLineChars="200"/>
        <w:rPr>
          <w:rFonts w:ascii="宋体" w:hAnsi="宋体"/>
          <w:sz w:val="24"/>
        </w:rPr>
      </w:pPr>
      <w:r>
        <w:rPr>
          <w:rFonts w:hint="eastAsia" w:ascii="宋体" w:hAnsi="宋体"/>
          <w:sz w:val="24"/>
        </w:rPr>
        <w:t>签字注册会计师：张吉宝，2021年11月成为注册会计师，2017年10月开始从事上市公司审计，2023年11月开始在政旦志远执业，2024年开始为本公司提供审计服务，近三年签署上市公司3家。</w:t>
      </w:r>
    </w:p>
    <w:p w14:paraId="657EEBD9">
      <w:pPr>
        <w:spacing w:line="360" w:lineRule="auto"/>
        <w:ind w:firstLine="480" w:firstLineChars="200"/>
        <w:rPr>
          <w:rFonts w:ascii="宋体" w:hAnsi="宋体"/>
          <w:sz w:val="24"/>
        </w:rPr>
      </w:pPr>
      <w:r>
        <w:rPr>
          <w:rFonts w:hint="eastAsia" w:ascii="宋体" w:hAnsi="宋体"/>
          <w:sz w:val="24"/>
        </w:rPr>
        <w:t>项目质量复核人员：崔芳，2007年9月成为注册会计师，2005年开始从事上市公司审计，2024年12月开始在政旦志远（深圳）会计师事务所（特殊普通合伙）执业，2024年开始为本公司提供审计业务，近三年签署或复核的上市公司和挂牌公司审计报告合计超过30家。</w:t>
      </w:r>
    </w:p>
    <w:p w14:paraId="615E93EB">
      <w:pPr>
        <w:spacing w:line="360" w:lineRule="auto"/>
        <w:ind w:firstLine="480" w:firstLineChars="200"/>
        <w:rPr>
          <w:rFonts w:ascii="宋体" w:hAnsi="宋体"/>
          <w:sz w:val="24"/>
        </w:rPr>
      </w:pPr>
      <w:r>
        <w:rPr>
          <w:rFonts w:hint="eastAsia" w:ascii="宋体" w:hAnsi="宋体"/>
          <w:sz w:val="24"/>
        </w:rPr>
        <w:t>2、诚信记录</w:t>
      </w:r>
    </w:p>
    <w:p w14:paraId="780B8B5F">
      <w:pPr>
        <w:spacing w:line="360" w:lineRule="auto"/>
        <w:ind w:firstLine="480" w:firstLineChars="200"/>
        <w:rPr>
          <w:rFonts w:ascii="宋体" w:hAnsi="宋体"/>
          <w:sz w:val="24"/>
        </w:rPr>
      </w:pPr>
      <w:r>
        <w:rPr>
          <w:rFonts w:hint="eastAsia" w:ascii="宋体" w:hAnsi="宋体"/>
          <w:sz w:val="24"/>
        </w:rPr>
        <w:t>政旦志远（深圳）会计师事务所（特殊普通合伙）近三年因执业行为受到刑事处罚0次、行政处罚0次、监督管理措施1次、自律监管措施0次和纪律处分0次；14名从业人员近三年（最近三个完整自然年度及当年）因执业行为受到刑事处罚0次、行政处罚0次、监督管理措施11次、自律监管措施5次和纪律处分0次。</w:t>
      </w:r>
    </w:p>
    <w:p w14:paraId="6769F572">
      <w:pPr>
        <w:spacing w:line="360" w:lineRule="auto"/>
        <w:ind w:firstLine="480" w:firstLineChars="200"/>
        <w:rPr>
          <w:rFonts w:ascii="宋体" w:hAnsi="宋体"/>
          <w:sz w:val="24"/>
        </w:rPr>
      </w:pPr>
      <w:r>
        <w:rPr>
          <w:rFonts w:hint="eastAsia" w:ascii="宋体" w:hAnsi="宋体"/>
          <w:sz w:val="24"/>
        </w:rPr>
        <w:t>3、独立性</w:t>
      </w:r>
    </w:p>
    <w:p w14:paraId="337A8F9D">
      <w:pPr>
        <w:kinsoku w:val="0"/>
        <w:overflowPunct w:val="0"/>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政旦志远（深圳）会计师事务所（特殊普通合伙）及项目合伙人、签字注册会计师、项目质量控制复核人等从业人员不存在违反《中国注册会计师职业道德守则》对独立性要求的情形。</w:t>
      </w:r>
    </w:p>
    <w:p w14:paraId="11317D69">
      <w:pPr>
        <w:pStyle w:val="6"/>
        <w:spacing w:line="360" w:lineRule="auto"/>
        <w:ind w:firstLine="424" w:firstLineChars="177"/>
        <w:rPr>
          <w:rFonts w:asciiTheme="minorEastAsia" w:hAnsiTheme="minorEastAsia"/>
        </w:rPr>
      </w:pPr>
      <w:r>
        <w:rPr>
          <w:rFonts w:hint="eastAsia" w:asciiTheme="minorEastAsia" w:hAnsiTheme="minorEastAsia"/>
        </w:rPr>
        <w:t>三、质量管理水平</w:t>
      </w:r>
    </w:p>
    <w:p w14:paraId="0F6CDF1E">
      <w:pPr>
        <w:pStyle w:val="6"/>
        <w:spacing w:line="360" w:lineRule="auto"/>
        <w:ind w:firstLine="424" w:firstLineChars="177"/>
        <w:rPr>
          <w:rFonts w:asciiTheme="minorEastAsia" w:hAnsiTheme="minorEastAsia"/>
        </w:rPr>
      </w:pPr>
      <w:r>
        <w:rPr>
          <w:rFonts w:hint="eastAsia" w:asciiTheme="minorEastAsia" w:hAnsiTheme="minorEastAsia"/>
        </w:rPr>
        <w:t>1、项目咨询</w:t>
      </w:r>
    </w:p>
    <w:p w14:paraId="3BF72F83">
      <w:pPr>
        <w:pStyle w:val="6"/>
        <w:spacing w:line="360" w:lineRule="auto"/>
        <w:ind w:firstLine="424" w:firstLineChars="177"/>
        <w:rPr>
          <w:rFonts w:asciiTheme="minorEastAsia" w:hAnsiTheme="minorEastAsia"/>
        </w:rPr>
      </w:pPr>
      <w:r>
        <w:rPr>
          <w:rFonts w:hint="eastAsia" w:asciiTheme="minorEastAsia" w:hAnsiTheme="minorEastAsia"/>
        </w:rPr>
        <w:t>2024年度审计过程中，公司重大会计审计事项均与</w:t>
      </w:r>
      <w:r>
        <w:rPr>
          <w:rFonts w:hint="eastAsia" w:eastAsia="宋体"/>
        </w:rPr>
        <w:t>政旦志远</w:t>
      </w:r>
      <w:r>
        <w:rPr>
          <w:rFonts w:hint="eastAsia" w:asciiTheme="minorEastAsia" w:hAnsiTheme="minorEastAsia"/>
        </w:rPr>
        <w:t>团队进行了沟通，所咨询事项均得到良好的解决方案和技术支持。</w:t>
      </w:r>
    </w:p>
    <w:p w14:paraId="5F6FF96F">
      <w:pPr>
        <w:pStyle w:val="6"/>
        <w:spacing w:line="360" w:lineRule="auto"/>
        <w:ind w:firstLine="424" w:firstLineChars="177"/>
        <w:rPr>
          <w:rFonts w:asciiTheme="minorEastAsia" w:hAnsiTheme="minorEastAsia"/>
        </w:rPr>
      </w:pPr>
      <w:r>
        <w:rPr>
          <w:rFonts w:hint="eastAsia" w:asciiTheme="minorEastAsia" w:hAnsiTheme="minorEastAsia"/>
        </w:rPr>
        <w:t>2、意见分歧解决</w:t>
      </w:r>
    </w:p>
    <w:p w14:paraId="6FD9DDA5">
      <w:pPr>
        <w:pStyle w:val="6"/>
        <w:spacing w:line="360" w:lineRule="auto"/>
        <w:ind w:firstLine="424" w:firstLineChars="177"/>
        <w:rPr>
          <w:rFonts w:asciiTheme="minorEastAsia" w:hAnsiTheme="minorEastAsia"/>
        </w:rPr>
      </w:pPr>
      <w:r>
        <w:rPr>
          <w:rFonts w:hint="eastAsia" w:eastAsia="宋体"/>
        </w:rPr>
        <w:t>政旦志远</w:t>
      </w:r>
      <w:r>
        <w:rPr>
          <w:rFonts w:hint="eastAsia" w:asciiTheme="minorEastAsia" w:hAnsiTheme="minorEastAsia"/>
        </w:rPr>
        <w:t>制定了明确的专业意见分歧解决机制。当项目组成员、项目质量复核人或专业技术部成员之间存在专业意见分歧时，需要咨询专业技术负责人。审计业务复核与批准汇总表中需记录审计项目组就其已知悉的专业意见分歧已经解决的结论。在专业意见分歧解决之前不得出具报告。</w:t>
      </w:r>
    </w:p>
    <w:p w14:paraId="456F65B3">
      <w:pPr>
        <w:pStyle w:val="6"/>
        <w:spacing w:line="360" w:lineRule="auto"/>
        <w:ind w:firstLine="424" w:firstLineChars="177"/>
        <w:rPr>
          <w:rFonts w:asciiTheme="minorEastAsia" w:hAnsiTheme="minorEastAsia"/>
        </w:rPr>
      </w:pPr>
      <w:r>
        <w:rPr>
          <w:rFonts w:hint="eastAsia" w:asciiTheme="minorEastAsia" w:hAnsiTheme="minorEastAsia"/>
        </w:rPr>
        <w:t>3、项目质量复核</w:t>
      </w:r>
    </w:p>
    <w:p w14:paraId="538DC4D8">
      <w:pPr>
        <w:pStyle w:val="6"/>
        <w:spacing w:line="360" w:lineRule="auto"/>
        <w:ind w:firstLine="424" w:firstLineChars="177"/>
        <w:rPr>
          <w:rFonts w:asciiTheme="minorEastAsia" w:hAnsiTheme="minorEastAsia"/>
        </w:rPr>
      </w:pPr>
      <w:r>
        <w:rPr>
          <w:rFonts w:hint="eastAsia" w:eastAsia="宋体"/>
        </w:rPr>
        <w:t>政旦志远</w:t>
      </w:r>
      <w:r>
        <w:rPr>
          <w:rFonts w:hint="eastAsia" w:asciiTheme="minorEastAsia" w:hAnsiTheme="minorEastAsia"/>
        </w:rPr>
        <w:t>建立了完善的项目质量复核管理制度，近一年审计过程中，</w:t>
      </w:r>
      <w:r>
        <w:rPr>
          <w:rFonts w:hint="eastAsia" w:eastAsia="宋体"/>
        </w:rPr>
        <w:t>政旦志远</w:t>
      </w:r>
      <w:r>
        <w:rPr>
          <w:rFonts w:hint="eastAsia" w:asciiTheme="minorEastAsia" w:hAnsiTheme="minorEastAsia"/>
        </w:rPr>
        <w:t>实施了完善的项目质量复核程序，主要包括审计项目组内部复核、独立项目质量复核以及专业技术复核。</w:t>
      </w:r>
    </w:p>
    <w:p w14:paraId="3E77579F">
      <w:pPr>
        <w:pStyle w:val="6"/>
        <w:spacing w:line="360" w:lineRule="auto"/>
        <w:ind w:firstLine="424" w:firstLineChars="177"/>
        <w:rPr>
          <w:rFonts w:asciiTheme="minorEastAsia" w:hAnsiTheme="minorEastAsia"/>
        </w:rPr>
      </w:pPr>
      <w:r>
        <w:rPr>
          <w:rFonts w:hint="eastAsia" w:asciiTheme="minorEastAsia" w:hAnsiTheme="minorEastAsia"/>
        </w:rPr>
        <w:t>4、项目质量管理与监督</w:t>
      </w:r>
    </w:p>
    <w:p w14:paraId="0A3C4627">
      <w:pPr>
        <w:pStyle w:val="6"/>
        <w:spacing w:line="360" w:lineRule="auto"/>
        <w:ind w:firstLine="424" w:firstLineChars="177"/>
        <w:rPr>
          <w:rFonts w:asciiTheme="minorEastAsia" w:hAnsiTheme="minorEastAsia"/>
        </w:rPr>
      </w:pPr>
      <w:r>
        <w:rPr>
          <w:rFonts w:hint="eastAsia" w:eastAsia="宋体"/>
        </w:rPr>
        <w:t>政旦志远</w:t>
      </w:r>
      <w:r>
        <w:rPr>
          <w:rFonts w:hint="eastAsia" w:asciiTheme="minorEastAsia" w:hAnsiTheme="minorEastAsia"/>
        </w:rPr>
        <w:t>设立质量控制复核管理部，负责对质量管理体系运行的监督。对于监控中发现的问题开展评估和分析，调查问题发生的根本原因，评估其影响程度，制定风险缓释和整改措施，以持续监控整改进程和效果。</w:t>
      </w:r>
    </w:p>
    <w:p w14:paraId="077D4C85">
      <w:pPr>
        <w:pStyle w:val="6"/>
        <w:spacing w:line="360" w:lineRule="auto"/>
        <w:ind w:firstLine="424" w:firstLineChars="177"/>
        <w:rPr>
          <w:rFonts w:asciiTheme="minorEastAsia" w:hAnsiTheme="minorEastAsia"/>
        </w:rPr>
      </w:pPr>
      <w:r>
        <w:rPr>
          <w:rFonts w:hint="eastAsia" w:asciiTheme="minorEastAsia" w:hAnsiTheme="minorEastAsia"/>
        </w:rPr>
        <w:t>5、质量管理缺陷识别与整改</w:t>
      </w:r>
    </w:p>
    <w:p w14:paraId="2F206C56">
      <w:pPr>
        <w:pStyle w:val="6"/>
        <w:spacing w:line="360" w:lineRule="auto"/>
        <w:ind w:firstLine="424" w:firstLineChars="177"/>
        <w:rPr>
          <w:rFonts w:asciiTheme="minorEastAsia" w:hAnsiTheme="minorEastAsia"/>
        </w:rPr>
      </w:pPr>
      <w:r>
        <w:rPr>
          <w:rFonts w:hint="eastAsia" w:eastAsia="宋体"/>
        </w:rPr>
        <w:t>政旦志远</w:t>
      </w:r>
      <w:r>
        <w:rPr>
          <w:rFonts w:hint="eastAsia" w:asciiTheme="minorEastAsia" w:hAnsiTheme="minorEastAsia"/>
        </w:rPr>
        <w:t>根据注册会计师职业道德规范和审计准则的有关规定，在会计师事务所的风险评估程序、治理和领导层、相关职业道德要求、客户关系和具体业务的接受与保持、业务执行、资源、信息与沟通、监控和整改程序等组成要素方面都制定了相应的内部管理制度和政策，这些制度和政策构成了</w:t>
      </w:r>
      <w:r>
        <w:rPr>
          <w:rFonts w:hint="eastAsia" w:eastAsia="宋体"/>
        </w:rPr>
        <w:t>政旦志远</w:t>
      </w:r>
      <w:r>
        <w:rPr>
          <w:rFonts w:hint="eastAsia" w:asciiTheme="minorEastAsia" w:hAnsiTheme="minorEastAsia"/>
        </w:rPr>
        <w:t>内部完整、全面的质量管理体系。基于该质量管理体系，政旦志远在近一年审计过程中没有识别出质量管理缺陷。</w:t>
      </w:r>
    </w:p>
    <w:p w14:paraId="331F27C9">
      <w:pPr>
        <w:pStyle w:val="6"/>
        <w:spacing w:line="360" w:lineRule="auto"/>
        <w:ind w:firstLine="424" w:firstLineChars="177"/>
        <w:rPr>
          <w:rFonts w:asciiTheme="minorEastAsia" w:hAnsiTheme="minorEastAsia"/>
        </w:rPr>
      </w:pPr>
      <w:r>
        <w:rPr>
          <w:rFonts w:hint="eastAsia" w:asciiTheme="minorEastAsia" w:hAnsiTheme="minorEastAsia"/>
        </w:rPr>
        <w:t>综上所述，近一年审计过程中，</w:t>
      </w:r>
      <w:r>
        <w:rPr>
          <w:rFonts w:hint="eastAsia" w:eastAsia="宋体"/>
        </w:rPr>
        <w:t>政旦志远</w:t>
      </w:r>
      <w:r>
        <w:rPr>
          <w:rFonts w:hint="eastAsia" w:asciiTheme="minorEastAsia" w:hAnsiTheme="minorEastAsia"/>
        </w:rPr>
        <w:t>勤勉尽责，质量管理的各项措施得到了有效执行。</w:t>
      </w:r>
    </w:p>
    <w:p w14:paraId="4EE677DB">
      <w:pPr>
        <w:pStyle w:val="6"/>
        <w:spacing w:line="360" w:lineRule="auto"/>
        <w:ind w:firstLine="424" w:firstLineChars="177"/>
        <w:rPr>
          <w:rFonts w:asciiTheme="minorEastAsia" w:hAnsiTheme="minorEastAsia"/>
        </w:rPr>
      </w:pPr>
      <w:r>
        <w:rPr>
          <w:rFonts w:hint="eastAsia" w:asciiTheme="minorEastAsia" w:hAnsiTheme="minorEastAsia"/>
        </w:rPr>
        <w:t>四、工作方案</w:t>
      </w:r>
    </w:p>
    <w:p w14:paraId="0B71B3F1">
      <w:pPr>
        <w:pStyle w:val="6"/>
        <w:spacing w:line="360" w:lineRule="auto"/>
        <w:ind w:firstLine="424" w:firstLineChars="177"/>
        <w:rPr>
          <w:rFonts w:asciiTheme="minorEastAsia" w:hAnsiTheme="minorEastAsia"/>
        </w:rPr>
      </w:pPr>
      <w:r>
        <w:rPr>
          <w:rFonts w:hint="eastAsia" w:asciiTheme="minorEastAsia" w:hAnsiTheme="minorEastAsia"/>
        </w:rPr>
        <w:t>近一年审计过程中，</w:t>
      </w:r>
      <w:r>
        <w:rPr>
          <w:rFonts w:hint="eastAsia" w:eastAsia="宋体"/>
        </w:rPr>
        <w:t>政旦志远</w:t>
      </w:r>
      <w:r>
        <w:rPr>
          <w:rFonts w:hint="eastAsia" w:asciiTheme="minorEastAsia" w:hAnsiTheme="minorEastAsia"/>
        </w:rPr>
        <w:t>针对公司的服务需求及实际情况，制定了全面、合理、可操作性强的审计工作方案。审计工作围绕被审计单位的审计重点展开，其中包括收入确认、资产减值、投资收益、合并报表等事项。近一年审计过程中，</w:t>
      </w:r>
      <w:r>
        <w:rPr>
          <w:rFonts w:hint="eastAsia" w:eastAsia="宋体"/>
        </w:rPr>
        <w:t>政旦志远</w:t>
      </w:r>
      <w:r>
        <w:rPr>
          <w:rFonts w:hint="eastAsia" w:asciiTheme="minorEastAsia" w:hAnsiTheme="minorEastAsia"/>
        </w:rPr>
        <w:t>就审计人员配备、审计时间节点安排和审计实施方面，充分满足了公司报告披露时间要求。</w:t>
      </w:r>
      <w:r>
        <w:rPr>
          <w:rFonts w:hint="eastAsia" w:eastAsia="宋体"/>
        </w:rPr>
        <w:t>政旦志远</w:t>
      </w:r>
      <w:r>
        <w:rPr>
          <w:rFonts w:hint="eastAsia" w:asciiTheme="minorEastAsia" w:hAnsiTheme="minorEastAsia"/>
        </w:rPr>
        <w:t>就预审、年审等阶段制定了详细的审计计划与时间安排，并且能够根据计划安排按时提交各项工作。</w:t>
      </w:r>
    </w:p>
    <w:p w14:paraId="2AFB08D6">
      <w:pPr>
        <w:pStyle w:val="6"/>
        <w:spacing w:line="360" w:lineRule="auto"/>
        <w:ind w:firstLine="424" w:firstLineChars="177"/>
        <w:rPr>
          <w:rFonts w:asciiTheme="minorEastAsia" w:hAnsiTheme="minorEastAsia"/>
        </w:rPr>
      </w:pPr>
      <w:r>
        <w:rPr>
          <w:rFonts w:hint="eastAsia" w:asciiTheme="minorEastAsia" w:hAnsiTheme="minorEastAsia"/>
        </w:rPr>
        <w:t>五、信息安全管理</w:t>
      </w:r>
    </w:p>
    <w:p w14:paraId="1534F3E1">
      <w:pPr>
        <w:pStyle w:val="6"/>
        <w:spacing w:line="360" w:lineRule="auto"/>
        <w:ind w:firstLine="424" w:firstLineChars="177"/>
        <w:rPr>
          <w:rFonts w:asciiTheme="minorEastAsia" w:hAnsiTheme="minorEastAsia"/>
        </w:rPr>
      </w:pPr>
      <w:r>
        <w:rPr>
          <w:rFonts w:hint="eastAsia" w:asciiTheme="minorEastAsia" w:hAnsiTheme="minorEastAsia"/>
        </w:rPr>
        <w:t>公司在聘任合同中明确约定了</w:t>
      </w:r>
      <w:r>
        <w:rPr>
          <w:rFonts w:hint="eastAsia" w:eastAsia="宋体"/>
        </w:rPr>
        <w:t>政旦志远</w:t>
      </w:r>
      <w:r>
        <w:rPr>
          <w:rFonts w:hint="eastAsia" w:asciiTheme="minorEastAsia" w:hAnsiTheme="minorEastAsia"/>
        </w:rPr>
        <w:t>在信息安全管理中的责任义务。</w:t>
      </w:r>
      <w:r>
        <w:rPr>
          <w:rFonts w:hint="eastAsia" w:eastAsia="宋体"/>
        </w:rPr>
        <w:t>政旦志远</w:t>
      </w:r>
      <w:bookmarkStart w:id="0" w:name="_GoBack"/>
      <w:bookmarkEnd w:id="0"/>
      <w:r>
        <w:rPr>
          <w:rFonts w:hint="eastAsia" w:asciiTheme="minorEastAsia" w:hAnsiTheme="minorEastAsia"/>
        </w:rPr>
        <w:t>制定了涵盖档案管理、保密制度、突发事件处理等系统性的信息安全控制制度，在制定审计方案和实施审计工作的过程中，也考虑了对敏感信息、保密信息的检查、处理、脱敏和归档管理，并能够有效执行。</w:t>
      </w:r>
    </w:p>
    <w:p w14:paraId="6D2C11BD">
      <w:pPr>
        <w:pStyle w:val="6"/>
        <w:spacing w:line="360" w:lineRule="auto"/>
        <w:ind w:firstLine="424" w:firstLineChars="177"/>
        <w:rPr>
          <w:rFonts w:asciiTheme="minorEastAsia" w:hAnsiTheme="minorEastAsia"/>
        </w:rPr>
      </w:pPr>
      <w:r>
        <w:rPr>
          <w:rFonts w:hint="eastAsia" w:asciiTheme="minorEastAsia" w:hAnsiTheme="minorEastAsia"/>
        </w:rPr>
        <w:t>六、投资者保护能力</w:t>
      </w:r>
    </w:p>
    <w:p w14:paraId="00E90315">
      <w:pPr>
        <w:pStyle w:val="6"/>
        <w:spacing w:line="360" w:lineRule="auto"/>
        <w:ind w:firstLine="424" w:firstLineChars="177"/>
        <w:rPr>
          <w:rFonts w:cstheme="minorBidi"/>
          <w:color w:val="auto"/>
          <w:kern w:val="2"/>
          <w:szCs w:val="22"/>
        </w:rPr>
      </w:pPr>
      <w:r>
        <w:rPr>
          <w:rFonts w:hint="eastAsia" w:cstheme="minorBidi"/>
          <w:color w:val="auto"/>
          <w:kern w:val="2"/>
          <w:szCs w:val="22"/>
        </w:rPr>
        <w:t>截止公告日，政旦志远（深圳）会计师事务所（特殊普通合伙）已购买职业责任保险，职业责任保险累计赔偿限额5,000万元，并计提职业风险基金。职业风险基金2024年年末数（经审计）：217.58万元。政旦志远（深圳）会计师事务所（特殊普通合伙）职业风险基金的计提及职业责任保险的购买符合相关规定；近三年无在执业行为相关民事诉讼中承担民事责任的情况。</w:t>
      </w:r>
    </w:p>
    <w:p w14:paraId="1E2D7413">
      <w:pPr>
        <w:pStyle w:val="6"/>
        <w:spacing w:line="360" w:lineRule="auto"/>
        <w:ind w:firstLine="424" w:firstLineChars="177"/>
        <w:rPr>
          <w:rFonts w:asciiTheme="minorEastAsia" w:hAnsiTheme="minorEastAsia"/>
        </w:rPr>
      </w:pPr>
      <w:r>
        <w:rPr>
          <w:rFonts w:hint="eastAsia" w:asciiTheme="minorEastAsia" w:hAnsiTheme="minorEastAsia"/>
        </w:rPr>
        <w:t>七、2024年年审会计师事务所履职情况</w:t>
      </w:r>
    </w:p>
    <w:p w14:paraId="088B9A7E">
      <w:pPr>
        <w:pStyle w:val="6"/>
        <w:spacing w:line="360" w:lineRule="auto"/>
        <w:ind w:firstLine="424" w:firstLineChars="177"/>
        <w:rPr>
          <w:rFonts w:asciiTheme="minorEastAsia" w:hAnsiTheme="minorEastAsia"/>
        </w:rPr>
      </w:pPr>
      <w:r>
        <w:rPr>
          <w:rFonts w:hint="eastAsia" w:eastAsia="宋体"/>
        </w:rPr>
        <w:t>政旦志远</w:t>
      </w:r>
      <w:r>
        <w:rPr>
          <w:rFonts w:hint="eastAsia" w:asciiTheme="minorEastAsia" w:hAnsiTheme="minorEastAsia"/>
        </w:rPr>
        <w:t>在执行审计工作的过程中，具有相应的专业知识和履行能力，其投资者保护能力、诚信状况和独立性方面，能够满足公司审计工作的要求。在担任公司2024年的审计机构期间，</w:t>
      </w:r>
      <w:r>
        <w:rPr>
          <w:rFonts w:hint="eastAsia" w:eastAsia="宋体"/>
        </w:rPr>
        <w:t>政旦志远</w:t>
      </w:r>
      <w:r>
        <w:rPr>
          <w:rFonts w:hint="eastAsia" w:asciiTheme="minorEastAsia" w:hAnsiTheme="minorEastAsia"/>
        </w:rPr>
        <w:t>对公司的财务状况、经营成果和现金流量、内部控制等进行了独立、客观的审计，按时完成了公司的审计工作，能够独立、客观、公正的发表审计意见。</w:t>
      </w:r>
    </w:p>
    <w:p w14:paraId="2D217431">
      <w:pPr>
        <w:pStyle w:val="6"/>
        <w:spacing w:line="360" w:lineRule="auto"/>
        <w:ind w:firstLine="424" w:firstLineChars="177"/>
        <w:rPr>
          <w:rFonts w:asciiTheme="minorEastAsia" w:hAnsiTheme="minorEastAsia"/>
        </w:rPr>
      </w:pPr>
      <w:r>
        <w:rPr>
          <w:rFonts w:hint="eastAsia" w:asciiTheme="minorEastAsia" w:hAnsiTheme="minorEastAsia"/>
        </w:rPr>
        <w:t>特此报告。</w:t>
      </w:r>
    </w:p>
    <w:p w14:paraId="0B921568">
      <w:pPr>
        <w:pStyle w:val="6"/>
        <w:spacing w:line="360" w:lineRule="auto"/>
        <w:ind w:firstLine="424" w:firstLineChars="177"/>
        <w:jc w:val="right"/>
        <w:rPr>
          <w:rFonts w:asciiTheme="minorEastAsia" w:hAnsiTheme="minorEastAsia"/>
        </w:rPr>
      </w:pPr>
      <w:r>
        <w:rPr>
          <w:rFonts w:hint="eastAsia" w:asciiTheme="minorEastAsia" w:hAnsiTheme="minorEastAsia"/>
        </w:rPr>
        <w:t>华孚时尚股份有限公司董事会</w:t>
      </w:r>
    </w:p>
    <w:p w14:paraId="00274E3B">
      <w:pPr>
        <w:pStyle w:val="6"/>
        <w:spacing w:line="360" w:lineRule="auto"/>
        <w:ind w:firstLine="424" w:firstLineChars="177"/>
        <w:jc w:val="right"/>
        <w:rPr>
          <w:rFonts w:asciiTheme="minorEastAsia" w:hAnsiTheme="minorEastAsia"/>
        </w:rPr>
      </w:pPr>
      <w:r>
        <w:rPr>
          <w:rFonts w:hint="eastAsia" w:asciiTheme="minorEastAsia" w:hAnsiTheme="minorEastAsia"/>
        </w:rPr>
        <w:t>二〇二五年四月二十四日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B87566"/>
    <w:rsid w:val="000163BD"/>
    <w:rsid w:val="00082B63"/>
    <w:rsid w:val="00113194"/>
    <w:rsid w:val="002821AE"/>
    <w:rsid w:val="002B41F5"/>
    <w:rsid w:val="003948FB"/>
    <w:rsid w:val="00484976"/>
    <w:rsid w:val="004D2449"/>
    <w:rsid w:val="007E7329"/>
    <w:rsid w:val="00800E33"/>
    <w:rsid w:val="00960936"/>
    <w:rsid w:val="009E1A58"/>
    <w:rsid w:val="00A06E87"/>
    <w:rsid w:val="00B47B64"/>
    <w:rsid w:val="00B87566"/>
    <w:rsid w:val="00C04E17"/>
    <w:rsid w:val="00C755EB"/>
    <w:rsid w:val="00DB26C0"/>
    <w:rsid w:val="00DF340B"/>
    <w:rsid w:val="00ED181C"/>
    <w:rsid w:val="00FA4A2C"/>
    <w:rsid w:val="0F28349C"/>
    <w:rsid w:val="27CB4CA5"/>
    <w:rsid w:val="3CF93981"/>
    <w:rsid w:val="51622DF4"/>
    <w:rsid w:val="7C8D3C72"/>
    <w:rsid w:val="7D0F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autoRedefine/>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2385</Words>
  <Characters>2522</Characters>
  <Lines>18</Lines>
  <Paragraphs>5</Paragraphs>
  <TotalTime>25</TotalTime>
  <ScaleCrop>false</ScaleCrop>
  <LinksUpToDate>false</LinksUpToDate>
  <CharactersWithSpaces>2524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2025-04-14T02:00:00Z</dcterms:created>
  <dc:creator>孙献</dc:creator>
  <cp:lastModifiedBy>WSY</cp:lastModifiedBy>
  <dcterms:modified xsi:type="dcterms:W3CDTF">2025-04-25T09:28:42Z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44720ACE7B5A4E9B88B2DACF35F48E6B_12</vt:lpwstr>
  </property>
  <property fmtid="{D5CDD505-2E9C-101B-9397-08002B2CF9AE}" pid="4" name="KSOTemplateDocerSaveRecord">
    <vt:lpwstr>eyJoZGlkIjoiMGYyMzhhMzNmNzJhMTU4YjMxZTc1YjkyNzFjZGE5ZTciLCJ1c2VySWQiOiIyNjU0NTI1NDMifQ==</vt:lpwstr>
  </property>
</Properties>
</file>