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D5766">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025-35</w:t>
      </w:r>
    </w:p>
    <w:p w14:paraId="6AEFC2C4">
      <w:pPr>
        <w:wordWrap w:val="0"/>
        <w:autoSpaceDE w:val="0"/>
        <w:autoSpaceDN w:val="0"/>
        <w:adjustRightInd w:val="0"/>
        <w:jc w:val="center"/>
        <w:rPr>
          <w:rFonts w:ascii="Times New Roman" w:hAnsi="Times New Roman"/>
          <w:kern w:val="0"/>
          <w:sz w:val="24"/>
          <w:szCs w:val="36"/>
        </w:rPr>
      </w:pPr>
    </w:p>
    <w:p w14:paraId="349B55EC">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221C666A">
      <w:pPr>
        <w:wordWrap w:val="0"/>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rPr>
        <w:t>关于补选非独立董事的公告</w:t>
      </w:r>
    </w:p>
    <w:p w14:paraId="2B46317C">
      <w:pPr>
        <w:wordWrap w:val="0"/>
        <w:autoSpaceDE w:val="0"/>
        <w:autoSpaceDN w:val="0"/>
        <w:adjustRightInd w:val="0"/>
        <w:ind w:firstLine="480" w:firstLineChars="200"/>
        <w:jc w:val="left"/>
        <w:rPr>
          <w:rFonts w:ascii="Times New Roman" w:hAnsi="Times New Roman" w:eastAsia="楷体_GB2312"/>
          <w:kern w:val="0"/>
          <w:sz w:val="24"/>
          <w:szCs w:val="24"/>
        </w:rPr>
      </w:pPr>
    </w:p>
    <w:p w14:paraId="3780AB77">
      <w:pPr>
        <w:wordWrap w:val="0"/>
        <w:autoSpaceDE w:val="0"/>
        <w:autoSpaceDN w:val="0"/>
        <w:adjustRightInd w:val="0"/>
        <w:ind w:firstLine="480" w:firstLineChars="200"/>
        <w:jc w:val="left"/>
        <w:rPr>
          <w:rFonts w:ascii="楷体" w:hAnsi="楷体" w:eastAsia="楷体"/>
          <w:kern w:val="0"/>
          <w:sz w:val="24"/>
          <w:szCs w:val="24"/>
        </w:rPr>
      </w:pPr>
      <w:r>
        <w:rPr>
          <w:rFonts w:ascii="楷体" w:hAnsi="楷体" w:eastAsia="楷体"/>
          <w:kern w:val="0"/>
          <w:sz w:val="24"/>
          <w:szCs w:val="24"/>
        </w:rPr>
        <w:t>本公司及</w:t>
      </w:r>
      <w:r>
        <w:rPr>
          <w:rFonts w:hint="eastAsia" w:ascii="楷体" w:hAnsi="楷体" w:eastAsia="楷体"/>
          <w:kern w:val="0"/>
          <w:sz w:val="24"/>
          <w:szCs w:val="24"/>
        </w:rPr>
        <w:t>董</w:t>
      </w:r>
      <w:r>
        <w:rPr>
          <w:rFonts w:ascii="楷体" w:hAnsi="楷体" w:eastAsia="楷体"/>
          <w:kern w:val="0"/>
          <w:sz w:val="24"/>
          <w:szCs w:val="24"/>
        </w:rPr>
        <w:t>事会全体成员保证信息披露的内容真实、准确、完整，没有虚假记载、误导性陈述或重大遗漏。</w:t>
      </w:r>
    </w:p>
    <w:p w14:paraId="4FEA3E33">
      <w:pPr>
        <w:spacing w:line="500" w:lineRule="exact"/>
        <w:ind w:firstLine="482" w:firstLineChars="20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一、补选非独立董事情况</w:t>
      </w:r>
    </w:p>
    <w:p w14:paraId="2D1804F2">
      <w:pPr>
        <w:pStyle w:val="4"/>
        <w:widowControl/>
        <w:shd w:val="clear" w:color="auto" w:fill="FFFFFF"/>
        <w:spacing w:beforeAutospacing="0" w:afterAutospacing="0" w:line="5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华孚时尚股份有限公司（以下简称“公司”）董事陈翰先生近日由于个人原因申请辞职，详见公司于2025年6月21日在《中国证券报》、《证券时报》及巨潮资讯网（http://www.cninfo.com.cn）上披露的《关于董事、高级管理人员辞职的公告》（2025-32）。</w:t>
      </w:r>
    </w:p>
    <w:p w14:paraId="508E12C3">
      <w:pPr>
        <w:pStyle w:val="4"/>
        <w:widowControl/>
        <w:shd w:val="clear" w:color="auto" w:fill="FFFFFF"/>
        <w:spacing w:beforeAutospacing="0" w:afterAutospacing="0" w:line="5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鉴于上述情况，为保证公司董事会的正常运行，根据《中华人民共和国公司法》和《公司章程》的相关规定，经公司董事会提名委员会对非独立董事候选人的任职资格进行资格审核后，公司于2025年7月23日召开了第九届董事会2025年第二次临时会议，会议审议通过了《关于补选非独立董事的议案》，公司董事会同意提名宣刚江先生为公司第</w:t>
      </w:r>
      <w:r>
        <w:rPr>
          <w:rFonts w:hint="eastAsia" w:asciiTheme="minorEastAsia" w:hAnsiTheme="minorEastAsia" w:eastAsiaTheme="minorEastAsia"/>
          <w:szCs w:val="24"/>
          <w:lang w:val="en-US" w:eastAsia="zh-CN"/>
        </w:rPr>
        <w:t>九</w:t>
      </w:r>
      <w:r>
        <w:rPr>
          <w:rFonts w:hint="eastAsia" w:asciiTheme="minorEastAsia" w:hAnsiTheme="minorEastAsia" w:eastAsiaTheme="minorEastAsia"/>
          <w:szCs w:val="24"/>
        </w:rPr>
        <w:t>届董事会非独立董事（简历附后），任期自公司股东会审议通过之日起至公司第九届董事会任期届满之日止。</w:t>
      </w:r>
    </w:p>
    <w:p w14:paraId="39251FB4">
      <w:pPr>
        <w:widowControl/>
        <w:shd w:val="clear" w:color="auto" w:fill="FFFFFF"/>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公司董事会提名委员会已对宣刚江先生的任职资格进行了核查，确认其具备担任上市公司董事的资格，符合《</w:t>
      </w:r>
      <w:r>
        <w:rPr>
          <w:rFonts w:hint="eastAsia" w:asciiTheme="minorEastAsia" w:hAnsiTheme="minorEastAsia" w:eastAsiaTheme="minorEastAsia"/>
          <w:sz w:val="24"/>
          <w:szCs w:val="24"/>
        </w:rPr>
        <w:t>中华人民共和国</w:t>
      </w:r>
      <w:r>
        <w:rPr>
          <w:rFonts w:hint="eastAsia" w:cs="宋体" w:asciiTheme="minorEastAsia" w:hAnsiTheme="minorEastAsia"/>
          <w:kern w:val="0"/>
          <w:sz w:val="24"/>
          <w:szCs w:val="24"/>
        </w:rPr>
        <w:t>公司法》、《公司章程》等规定的任职条件</w:t>
      </w:r>
      <w:bookmarkStart w:id="0" w:name="_GoBack"/>
      <w:bookmarkEnd w:id="0"/>
      <w:r>
        <w:rPr>
          <w:rFonts w:hint="eastAsia" w:cs="宋体" w:asciiTheme="minorEastAsia" w:hAnsiTheme="minorEastAsia"/>
          <w:kern w:val="0"/>
          <w:sz w:val="24"/>
          <w:szCs w:val="24"/>
        </w:rPr>
        <w:t>。</w:t>
      </w:r>
    </w:p>
    <w:p w14:paraId="7C454BEC">
      <w:pPr>
        <w:spacing w:line="360" w:lineRule="auto"/>
        <w:ind w:firstLine="480" w:firstLineChars="200"/>
        <w:rPr>
          <w:rFonts w:cs="宋体" w:asciiTheme="minorEastAsia" w:hAnsiTheme="minorEastAsia"/>
          <w:kern w:val="0"/>
          <w:sz w:val="24"/>
          <w:szCs w:val="24"/>
        </w:rPr>
      </w:pPr>
      <w:r>
        <w:rPr>
          <w:rFonts w:ascii="宋体" w:hAnsi="宋体" w:cs="宋体"/>
          <w:sz w:val="24"/>
        </w:rPr>
        <w:t>本次补选董事工作完成后，公司董事人数为</w:t>
      </w:r>
      <w:r>
        <w:rPr>
          <w:rFonts w:hint="eastAsia" w:ascii="宋体" w:hAnsi="宋体" w:cs="宋体"/>
          <w:sz w:val="24"/>
        </w:rPr>
        <w:t>9</w:t>
      </w:r>
      <w:r>
        <w:rPr>
          <w:rFonts w:ascii="宋体" w:hAnsi="宋体" w:cs="宋体"/>
          <w:sz w:val="24"/>
        </w:rPr>
        <w:t>人，其中独立董事3人。董事会中兼任公司高级管理人员以及由职工代表担任的董事人数总计未超过公司董事总数的二分之一。</w:t>
      </w:r>
    </w:p>
    <w:p w14:paraId="4BBB8BC7">
      <w:pPr>
        <w:pStyle w:val="4"/>
        <w:widowControl/>
        <w:shd w:val="clear" w:color="auto" w:fill="FFFFFF"/>
        <w:spacing w:beforeAutospacing="0" w:afterAutospacing="0" w:line="500" w:lineRule="exact"/>
        <w:ind w:firstLine="480" w:firstLineChars="200"/>
        <w:rPr>
          <w:rFonts w:hint="eastAsia" w:asciiTheme="minorEastAsia" w:hAnsiTheme="minorEastAsia" w:eastAsiaTheme="minorEastAsia"/>
          <w:szCs w:val="24"/>
        </w:rPr>
      </w:pPr>
    </w:p>
    <w:p w14:paraId="52E5C6A7">
      <w:pPr>
        <w:pStyle w:val="4"/>
        <w:widowControl/>
        <w:shd w:val="clear" w:color="auto" w:fill="FFFFFF"/>
        <w:spacing w:beforeAutospacing="0" w:afterAutospacing="0" w:line="5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特此公告。</w:t>
      </w:r>
    </w:p>
    <w:p w14:paraId="64DB19C5">
      <w:pPr>
        <w:autoSpaceDE w:val="0"/>
        <w:autoSpaceDN w:val="0"/>
        <w:adjustRightInd w:val="0"/>
        <w:spacing w:line="50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14:paraId="531A2DD8">
      <w:pPr>
        <w:spacing w:line="500" w:lineRule="exact"/>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二〇二五年七月二十四日</w:t>
      </w:r>
    </w:p>
    <w:p w14:paraId="25449815">
      <w:pPr>
        <w:rPr>
          <w:b/>
          <w:bCs/>
          <w:sz w:val="24"/>
          <w:szCs w:val="24"/>
        </w:rPr>
      </w:pPr>
    </w:p>
    <w:p w14:paraId="3E026395">
      <w:pPr>
        <w:rPr>
          <w:b/>
          <w:bCs/>
          <w:sz w:val="24"/>
          <w:szCs w:val="24"/>
        </w:rPr>
      </w:pPr>
    </w:p>
    <w:p w14:paraId="4D779EB5">
      <w:pPr>
        <w:rPr>
          <w:b/>
          <w:bCs/>
          <w:sz w:val="24"/>
          <w:szCs w:val="24"/>
        </w:rPr>
      </w:pPr>
      <w:r>
        <w:rPr>
          <w:rFonts w:hint="eastAsia"/>
          <w:b/>
          <w:bCs/>
          <w:sz w:val="24"/>
          <w:szCs w:val="24"/>
        </w:rPr>
        <w:t>附件：宣刚江简介</w:t>
      </w:r>
    </w:p>
    <w:p w14:paraId="1806CBD6">
      <w:pPr>
        <w:spacing w:line="360" w:lineRule="auto"/>
        <w:ind w:firstLine="480" w:firstLineChars="200"/>
        <w:rPr>
          <w:rFonts w:ascii="宋体" w:hAnsi="宋体" w:cs="宋体"/>
          <w:sz w:val="24"/>
          <w:szCs w:val="24"/>
        </w:rPr>
      </w:pPr>
      <w:r>
        <w:rPr>
          <w:rFonts w:ascii="宋体" w:hAnsi="宋体" w:cs="宋体"/>
          <w:sz w:val="24"/>
        </w:rPr>
        <w:t>宣刚江先生：男，中国国籍，1984年生，专科学历。2006年6月加入华孚时尚，先后在财务中心、内控中心任职，于2012年任华孚时尚审计中心审计经理，2015年至今历任华孚时尚营运财务部经理、财经管理部副总监、内控中心审计部总监、监事等</w:t>
      </w:r>
      <w:r>
        <w:rPr>
          <w:rFonts w:hint="eastAsia" w:ascii="宋体" w:hAnsi="宋体" w:cs="宋体"/>
          <w:sz w:val="24"/>
        </w:rPr>
        <w:t>职务</w:t>
      </w:r>
      <w:r>
        <w:rPr>
          <w:rFonts w:ascii="宋体" w:hAnsi="宋体" w:cs="宋体"/>
          <w:sz w:val="24"/>
        </w:rPr>
        <w:t>。</w:t>
      </w:r>
    </w:p>
    <w:p w14:paraId="3C1FDA99">
      <w:pPr>
        <w:spacing w:line="360" w:lineRule="auto"/>
        <w:ind w:firstLine="480" w:firstLineChars="200"/>
        <w:rPr>
          <w:rFonts w:ascii="宋体" w:hAnsi="宋体" w:cs="宋体"/>
          <w:sz w:val="24"/>
        </w:rPr>
      </w:pPr>
      <w:r>
        <w:rPr>
          <w:rFonts w:ascii="宋体" w:hAnsi="宋体" w:cs="宋体"/>
          <w:sz w:val="24"/>
        </w:rPr>
        <w:t>宣刚江先生未持本公司股份，与公司董事、高级管理人员及持有公司百分之五以上股份的股东、实际控制人之间不存在关联关系，不存在《中华人民共和国公司法》中不得担任公司董事的情形，不存在被中国证监会确定为市场禁入者且尚在禁入期的情形，也不存在被证券交易所公开认定不适合担任上市公司董事的情形，未受过中国证监会、证券交易所及其他有关部门处罚和惩戒，不属于最高人民法院公布的失信被执行人，符合《公司法》等相关法律、法规和规定要求的任职条件。经公司在中国证券监督管理委员会证券期货市场失信记录查询平台查询，宣刚江先生不存在证券期货市场失信记录。</w:t>
      </w:r>
    </w:p>
    <w:p w14:paraId="7DFC5C07">
      <w:pPr>
        <w:widowControl/>
        <w:shd w:val="clear" w:color="auto" w:fill="FFFFFF"/>
        <w:spacing w:line="460" w:lineRule="exact"/>
        <w:ind w:firstLine="480" w:firstLineChars="200"/>
        <w:rPr>
          <w:rFonts w:cs="宋体" w:asciiTheme="minorEastAsia" w:hAnsi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6C9F26CA"/>
    <w:rsid w:val="00054B01"/>
    <w:rsid w:val="001941BD"/>
    <w:rsid w:val="002442F4"/>
    <w:rsid w:val="002B2521"/>
    <w:rsid w:val="003B4D69"/>
    <w:rsid w:val="006957E1"/>
    <w:rsid w:val="00880558"/>
    <w:rsid w:val="009A1A05"/>
    <w:rsid w:val="00A3330C"/>
    <w:rsid w:val="00A72BF0"/>
    <w:rsid w:val="00A84BCE"/>
    <w:rsid w:val="00B12A6E"/>
    <w:rsid w:val="00BE6352"/>
    <w:rsid w:val="00C66E62"/>
    <w:rsid w:val="00D1003C"/>
    <w:rsid w:val="00D95F9F"/>
    <w:rsid w:val="00DC7688"/>
    <w:rsid w:val="00E3547D"/>
    <w:rsid w:val="00E53B6B"/>
    <w:rsid w:val="00E827CF"/>
    <w:rsid w:val="00F34F14"/>
    <w:rsid w:val="00F432E4"/>
    <w:rsid w:val="00FB20C9"/>
    <w:rsid w:val="095C3917"/>
    <w:rsid w:val="0FB314C3"/>
    <w:rsid w:val="11B334FA"/>
    <w:rsid w:val="13497394"/>
    <w:rsid w:val="1BBF7598"/>
    <w:rsid w:val="1DEF28E6"/>
    <w:rsid w:val="1E205195"/>
    <w:rsid w:val="204038CD"/>
    <w:rsid w:val="20420212"/>
    <w:rsid w:val="229323DA"/>
    <w:rsid w:val="29066839"/>
    <w:rsid w:val="2A7732C1"/>
    <w:rsid w:val="314D7BF8"/>
    <w:rsid w:val="32663180"/>
    <w:rsid w:val="37C36E66"/>
    <w:rsid w:val="3B5925C5"/>
    <w:rsid w:val="3E980A15"/>
    <w:rsid w:val="40246033"/>
    <w:rsid w:val="425A3F23"/>
    <w:rsid w:val="44D571BA"/>
    <w:rsid w:val="48994E3C"/>
    <w:rsid w:val="5349426B"/>
    <w:rsid w:val="53562241"/>
    <w:rsid w:val="54E65AEA"/>
    <w:rsid w:val="54E67898"/>
    <w:rsid w:val="5EE53902"/>
    <w:rsid w:val="6C9F26CA"/>
    <w:rsid w:val="72E87479"/>
    <w:rsid w:val="7DD50326"/>
    <w:rsid w:val="7E63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981</Words>
  <Characters>1044</Characters>
  <Lines>1</Lines>
  <Paragraphs>2</Paragraphs>
  <TotalTime>18</TotalTime>
  <ScaleCrop>false</ScaleCrop>
  <LinksUpToDate>false</LinksUpToDate>
  <CharactersWithSpaces>1072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2023-08-02T07:40:00Z</dcterms:created>
  <dc:creator>WSY</dc:creator>
  <cp:lastModifiedBy>WSY</cp:lastModifiedBy>
  <dcterms:modified xsi:type="dcterms:W3CDTF">2025-07-23T02:47:07Z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2E9CC76E9F79489FAD7977516328F164_11</vt:lpwstr>
  </property>
  <property fmtid="{D5CDD505-2E9C-101B-9397-08002B2CF9AE}" pid="4" name="KSOTemplateDocerSaveRecord">
    <vt:lpwstr>eyJoZGlkIjoiMGYyMzhhMzNmNzJhMTU4YjMxZTc1YjkyNzFjZGE5ZTciLCJ1c2VySWQiOiIyNjU0NTI1NDMifQ==</vt:lpwstr>
  </property>
</Properties>
</file>